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293" w:type="dxa"/>
        <w:tblInd w:w="2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445"/>
        <w:gridCol w:w="2583"/>
        <w:gridCol w:w="4719"/>
        <w:gridCol w:w="6546"/>
      </w:tblGrid>
      <w:tr w:rsidR="00891928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891928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2" w:right="101"/>
              <w:rPr>
                <w:rFonts w:ascii="Titillium Web" w:eastAsia="Calibri" w:hAnsi="Titillium Web" w:cs="Calibri"/>
                <w:spacing w:val="-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Descrizione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/>
              <w:rPr>
                <w:rFonts w:ascii="Titillium Web" w:eastAsia="Calibri" w:hAnsi="Titillium Web" w:cs="Calibri"/>
                <w:b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b/>
                <w:lang w:val="it-IT"/>
              </w:rPr>
              <w:t>COSA FARE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ind w:left="112" w:right="142"/>
              <w:rPr>
                <w:rFonts w:ascii="Titillium Web" w:eastAsia="Calibri" w:hAnsi="Titillium Web" w:cs="Calibri"/>
                <w:b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b/>
                <w:lang w:val="it-IT"/>
              </w:rPr>
              <w:t>INFORMAZIONI AGGIUNTIVE</w:t>
            </w:r>
          </w:p>
        </w:tc>
      </w:tr>
      <w:tr w:rsidR="00891928" w:rsidRPr="004D18DA">
        <w:trPr>
          <w:trHeight w:val="960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Adesione pagoPA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 xml:space="preserve">L’adesione deve essere effettuata attraverso il Portale delle Adesioni predisposto da </w:t>
            </w:r>
            <w:r w:rsidR="00857382">
              <w:rPr>
                <w:rFonts w:ascii="Calibri" w:eastAsia="Calibri" w:hAnsi="Calibri" w:cs="Calibri"/>
                <w:lang w:val="it-IT"/>
              </w:rPr>
              <w:t>pagPA S.p.A.</w:t>
            </w:r>
            <w:r w:rsidRPr="00AE671A">
              <w:rPr>
                <w:rFonts w:ascii="Calibri" w:eastAsia="Calibri" w:hAnsi="Calibri" w:cs="Calibri"/>
                <w:lang w:val="it-IT"/>
              </w:rPr>
              <w:t xml:space="preserve"> (</w:t>
            </w:r>
            <w:hyperlink r:id="rId8">
              <w:r w:rsidRPr="00AE671A">
                <w:rPr>
                  <w:rStyle w:val="CollegamentoInternet"/>
                  <w:rFonts w:ascii="Calibri" w:eastAsia="Calibri" w:hAnsi="Calibri" w:cs="Calibri"/>
                  <w:lang w:val="it-IT"/>
                </w:rPr>
                <w:t>https://portal.pagopa.gov.it/</w:t>
              </w:r>
            </w:hyperlink>
            <w:r w:rsidRPr="00AE671A">
              <w:rPr>
                <w:rFonts w:ascii="Calibri" w:eastAsia="Calibri" w:hAnsi="Calibri" w:cs="Calibri"/>
                <w:lang w:val="it-IT"/>
              </w:rPr>
              <w:t>) individuando la Regione Piemonte come proprio “Intermediario Tecnologico”.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857382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  <w:r w:rsidRPr="00B0572E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Per aderire a pagoPA e scegliere l'intermediario tecnologico Regione Piemonte l'Ente Creditore, deve utilizzare il Portale delle Adesioni(PdA).</w:t>
            </w:r>
            <w:r w:rsidRPr="00B0572E">
              <w:rPr>
                <w:rFonts w:ascii="Helvetica" w:hAnsi="Helvetica"/>
                <w:color w:val="000000"/>
                <w:sz w:val="20"/>
                <w:szCs w:val="20"/>
                <w:lang w:val="it-IT"/>
              </w:rPr>
              <w:br/>
            </w:r>
            <w:r w:rsidRPr="00B0572E">
              <w:rPr>
                <w:rFonts w:ascii="Helvetica" w:hAnsi="Helvetica"/>
                <w:color w:val="000000"/>
                <w:sz w:val="20"/>
                <w:szCs w:val="20"/>
                <w:lang w:val="it-IT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Per accedere al Portale delle Adesioni, gli Enti che non le hanno ancora ricevute devono chiedere a PagoPA S.p.A. (via e-mail all’indirizzo </w:t>
            </w:r>
            <w:hyperlink r:id="rId9" w:tgtFrame="_blank" w:history="1">
              <w:r>
                <w:rPr>
                  <w:rStyle w:val="Collegamentoipertestuale"/>
                  <w:rFonts w:ascii="Helvetica" w:hAnsi="Helvetica"/>
                  <w:color w:val="007DBC"/>
                  <w:sz w:val="20"/>
                  <w:szCs w:val="20"/>
                  <w:shd w:val="clear" w:color="auto" w:fill="FFFFFF"/>
                </w:rPr>
                <w:t>helpdesk@pagopa.it</w:t>
              </w:r>
            </w:hyperlink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) le credenziali di primo accesso.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Ogni Ente dovrà indicare il proprio Referente dei Pagamenti (che censisce l'IBAN di atterraggio dei pagamenti), al quale saranno inviate tramite PEC le credenziali nominali di accesso.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Tutti i passi che dovrà compiere il Referente dei Pagamenti per l’adesione sono descritti nel Manuale Utente del Portale delle Adesioni. 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 w:rsidRPr="00B0572E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  <w:lang w:val="it-IT"/>
              </w:rPr>
              <w:t>L’Ente Creditore, esclusivamente tramite il Portale delle Adesioni, deve inviare a PagoPA S.p.A. la lettera di adesione, sottoscritta digitalmente dal rappresentante legale dell’Ente e successivamente potrà ultimare la procedura sul Portale specificando le modalità di adesione di tipo "INTERMEDIATA" indicando l' Intermediario tecnologico REGIONE PIEMONTE a cui corrisponde il Referente tecnico in automatico (che sono io).</w:t>
            </w:r>
            <w:r w:rsidRPr="00B0572E">
              <w:rPr>
                <w:rFonts w:ascii="Helvetica" w:hAnsi="Helvetica"/>
                <w:color w:val="000000"/>
                <w:sz w:val="20"/>
                <w:szCs w:val="20"/>
                <w:lang w:val="it-IT"/>
              </w:rPr>
              <w:br/>
            </w:r>
            <w:r w:rsidRPr="00B0572E">
              <w:rPr>
                <w:rFonts w:ascii="Helvetica" w:hAnsi="Helvetica"/>
                <w:color w:val="000000"/>
                <w:sz w:val="20"/>
                <w:szCs w:val="20"/>
                <w:lang w:val="it-IT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In questo iter di adesione per eventuale supporto l'ente può scegliere di scrivere una email o di usare l’assistenza telefonica di pagoPA: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hyperlink r:id="rId10" w:tgtFrame="_blank" w:history="1">
              <w:r>
                <w:rPr>
                  <w:rStyle w:val="Collegamentoipertestuale"/>
                  <w:rFonts w:ascii="Helvetica" w:hAnsi="Helvetica"/>
                  <w:color w:val="007DBC"/>
                  <w:sz w:val="20"/>
                  <w:szCs w:val="20"/>
                  <w:shd w:val="clear" w:color="auto" w:fill="FFFFFF"/>
                </w:rPr>
                <w:t>helpdesk@pagopa.it</w:t>
              </w:r>
            </w:hyperlink>
            <w:r>
              <w:t xml:space="preserve">       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tel. 02 6689 7805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2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Sottoscrizione Accordo di Adesione al Sistema tecnico-organizzativo PiemontePAY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A completamento dell’iter di adesione, l’Ente approva con proprio atto l’Accordo per l’adesione al sistema regionale per l’esecuzione di pagamenti telematici attraverso il Nodo nazionale dei pagamenti SPC e la relativa tabella di determinazione dei contributi annui.</w:t>
            </w:r>
          </w:p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lastRenderedPageBreak/>
              <w:t>Successivamente l’Accordo viene firmato digitalmente dall’Ente e restituito via PEC alla Regione Piemonte.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lastRenderedPageBreak/>
              <w:t xml:space="preserve">Nella </w:t>
            </w:r>
            <w:r w:rsidRPr="00214555">
              <w:rPr>
                <w:rFonts w:ascii="Calibri" w:eastAsia="Calibri" w:hAnsi="Calibri" w:cs="Calibri"/>
                <w:lang w:val="it-IT"/>
              </w:rPr>
              <w:t>sezione web dedicata</w:t>
            </w:r>
            <w:r>
              <w:rPr>
                <w:rFonts w:ascii="Calibri" w:eastAsia="Calibri" w:hAnsi="Calibri" w:cs="Calibri"/>
                <w:lang w:val="it-IT"/>
              </w:rPr>
              <w:t xml:space="preserve">  a PiemontePAY per la PA </w:t>
            </w:r>
            <w:r w:rsidR="00AE671A">
              <w:rPr>
                <w:rFonts w:ascii="Calibri" w:eastAsia="Calibri" w:hAnsi="Calibri" w:cs="Calibri"/>
                <w:color w:val="FF0000"/>
                <w:lang w:val="it-IT"/>
              </w:rPr>
              <w:t>(l</w:t>
            </w:r>
            <w:r w:rsidRPr="00AE671A">
              <w:rPr>
                <w:rFonts w:ascii="Calibri" w:eastAsia="Calibri" w:hAnsi="Calibri" w:cs="Calibri"/>
                <w:color w:val="FF0000"/>
                <w:lang w:val="it-IT"/>
              </w:rPr>
              <w:t xml:space="preserve">ink </w:t>
            </w:r>
            <w:hyperlink r:id="rId11" w:history="1">
              <w:r w:rsidRPr="00AE671A">
                <w:rPr>
                  <w:rStyle w:val="Collegamentoipertestuale"/>
                  <w:rFonts w:ascii="Calibri" w:eastAsia="Calibri" w:hAnsi="Calibri" w:cs="Calibri"/>
                  <w:lang w:val="it-IT"/>
                </w:rPr>
                <w:t>http://www.sistemapiemonte.it/cms/pa/piemontepay/pagina/3455-accordo-di-adesione-al-sistema-tecnico-organizzativo-piemontepay</w:t>
              </w:r>
            </w:hyperlink>
            <w:r w:rsidRPr="00AE671A">
              <w:rPr>
                <w:rFonts w:ascii="Calibri" w:eastAsia="Calibri" w:hAnsi="Calibri" w:cs="Calibri"/>
                <w:color w:val="FF0000"/>
                <w:lang w:val="it-IT"/>
              </w:rPr>
              <w:t>)</w:t>
            </w:r>
            <w:r>
              <w:rPr>
                <w:rFonts w:ascii="Calibri" w:eastAsia="Calibri" w:hAnsi="Calibri" w:cs="Calibri"/>
                <w:color w:val="FF0000"/>
                <w:lang w:val="it-IT"/>
              </w:rPr>
              <w:t xml:space="preserve"> </w:t>
            </w:r>
            <w:r w:rsidRPr="00214555">
              <w:rPr>
                <w:rFonts w:ascii="Calibri" w:eastAsia="Calibri" w:hAnsi="Calibri" w:cs="Calibri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lang w:val="it-IT"/>
              </w:rPr>
              <w:t>sono disponibili tutte le istruzioni per la sottoscrizione e i seguenti documenti:</w:t>
            </w:r>
          </w:p>
          <w:p w:rsidR="00891928" w:rsidRPr="004D18DA" w:rsidRDefault="00214555">
            <w:pPr>
              <w:pStyle w:val="TableParagraph"/>
              <w:numPr>
                <w:ilvl w:val="0"/>
                <w:numId w:val="1"/>
              </w:numPr>
              <w:ind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Accordo firmato digitalmente dalla Regione Piemonte</w:t>
            </w:r>
          </w:p>
          <w:p w:rsidR="00891928" w:rsidRDefault="00214555">
            <w:pPr>
              <w:pStyle w:val="TableParagraph"/>
              <w:numPr>
                <w:ilvl w:val="0"/>
                <w:numId w:val="1"/>
              </w:numPr>
              <w:ind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Modello Atto amministrativo</w:t>
            </w:r>
          </w:p>
          <w:p w:rsidR="00891928" w:rsidRPr="004D18DA" w:rsidRDefault="00214555">
            <w:pPr>
              <w:pStyle w:val="TableParagraph"/>
              <w:numPr>
                <w:ilvl w:val="0"/>
                <w:numId w:val="1"/>
              </w:numPr>
              <w:ind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lastRenderedPageBreak/>
              <w:t>Tabella A (di determinazione del contributo annuo a carico degli aderenti)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lastRenderedPageBreak/>
              <w:t>3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Ricezione Accordo e prime informazioni operative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La Regione Piemonte riceve l’Accordo e invia una e-mail di conferma all’Ente in cui richiede le informazioni preliminari utili alla definizione dei piani operativi per lo Start Up di PiemontePAY.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Le informazioni richieste sono:</w:t>
            </w:r>
          </w:p>
          <w:p w:rsidR="00891928" w:rsidRPr="004D18DA" w:rsidRDefault="00214555">
            <w:pPr>
              <w:pStyle w:val="TableParagraph"/>
              <w:numPr>
                <w:ilvl w:val="0"/>
                <w:numId w:val="3"/>
              </w:numPr>
              <w:ind w:left="794" w:right="170" w:hanging="340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Quali e quante Entrate avviare in fase di Start-up del Servizio?</w:t>
            </w:r>
          </w:p>
          <w:p w:rsidR="00891928" w:rsidRPr="004D18DA" w:rsidRDefault="00214555">
            <w:pPr>
              <w:pStyle w:val="TableParagraph"/>
              <w:numPr>
                <w:ilvl w:val="0"/>
                <w:numId w:val="3"/>
              </w:numPr>
              <w:ind w:left="794" w:right="170" w:hanging="340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Ci sono Applicazioni informatiche da Integrare a PiemontePAY?</w:t>
            </w:r>
          </w:p>
          <w:p w:rsidR="00891928" w:rsidRDefault="00214555">
            <w:pPr>
              <w:pStyle w:val="TableParagraph"/>
              <w:ind w:left="1260" w:right="170" w:hanging="340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Se sì indicare quali e i relativi fornitori</w:t>
            </w:r>
          </w:p>
          <w:p w:rsidR="00891928" w:rsidRDefault="00214555">
            <w:pPr>
              <w:pStyle w:val="TableParagraph"/>
              <w:numPr>
                <w:ilvl w:val="0"/>
                <w:numId w:val="3"/>
              </w:numPr>
              <w:ind w:left="794" w:right="172" w:hanging="340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Si vogliono stampare avvisi pagoPA utilizzabili anche presso gli sportelli di Poste Italiane? </w:t>
            </w:r>
            <w:r>
              <w:rPr>
                <w:rFonts w:ascii="Calibri" w:eastAsia="Calibri" w:hAnsi="Calibri" w:cs="Calibri"/>
                <w:lang w:val="it-IT"/>
              </w:rPr>
              <w:t> Si’/No</w:t>
            </w:r>
          </w:p>
          <w:p w:rsidR="00891928" w:rsidRPr="004D18DA" w:rsidRDefault="00214555">
            <w:pPr>
              <w:pStyle w:val="TableParagraph"/>
              <w:numPr>
                <w:ilvl w:val="1"/>
                <w:numId w:val="2"/>
              </w:numPr>
              <w:ind w:left="1155" w:right="172" w:hanging="359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Se sì indicare se si vuol procedere con stampe massive </w:t>
            </w:r>
            <w:r>
              <w:rPr>
                <w:rFonts w:ascii="Calibri" w:eastAsia="Wingdings" w:hAnsi="Calibri" w:cs="Wingdings"/>
                <w:lang w:val="it-IT"/>
              </w:rPr>
              <w:t></w:t>
            </w:r>
            <w:r>
              <w:rPr>
                <w:rFonts w:ascii="Calibri" w:eastAsia="Calibri" w:hAnsi="Calibri" w:cs="Calibri"/>
                <w:lang w:val="it-IT"/>
              </w:rPr>
              <w:t xml:space="preserve"> Si’/No</w:t>
            </w:r>
          </w:p>
          <w:p w:rsidR="00891928" w:rsidRPr="004D18DA" w:rsidRDefault="00214555">
            <w:pPr>
              <w:pStyle w:val="TableParagraph"/>
              <w:numPr>
                <w:ilvl w:val="2"/>
                <w:numId w:val="2"/>
              </w:numPr>
              <w:ind w:left="1575" w:right="172" w:hanging="359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Se sì indicare gli eventuali fornitori che fanno le stampe massive</w:t>
            </w:r>
          </w:p>
          <w:p w:rsidR="00891928" w:rsidRDefault="00214555">
            <w:pPr>
              <w:pStyle w:val="TableParagraph"/>
              <w:numPr>
                <w:ilvl w:val="0"/>
                <w:numId w:val="3"/>
              </w:numPr>
              <w:ind w:left="794" w:right="172" w:hanging="340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Qual è il Sistema Contabile utilizzato?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4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8D4DFF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Comunicazioni per</w:t>
            </w:r>
            <w:r w:rsidR="00214555">
              <w:rPr>
                <w:rFonts w:ascii="Calibri" w:eastAsia="Calibri" w:hAnsi="Calibri" w:cs="Calibri"/>
                <w:lang w:val="it-IT"/>
              </w:rPr>
              <w:t xml:space="preserve"> attivazione PiemontePAY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 xml:space="preserve">L’Ente </w:t>
            </w:r>
            <w:r w:rsidR="008D4DFF">
              <w:rPr>
                <w:rFonts w:ascii="Calibri" w:eastAsia="Calibri" w:hAnsi="Calibri" w:cs="Calibri"/>
                <w:lang w:val="it-IT"/>
              </w:rPr>
              <w:t>verrà coinvolto dal team di dispiegamento di</w:t>
            </w:r>
            <w:r w:rsidRPr="00AE671A">
              <w:rPr>
                <w:rFonts w:ascii="Calibri" w:eastAsia="Calibri" w:hAnsi="Calibri" w:cs="Calibri"/>
                <w:lang w:val="it-IT"/>
              </w:rPr>
              <w:t xml:space="preserve"> Regione Piemonte </w:t>
            </w:r>
            <w:r w:rsidR="008D4DFF">
              <w:rPr>
                <w:rFonts w:ascii="Calibri" w:eastAsia="Calibri" w:hAnsi="Calibri" w:cs="Calibri"/>
                <w:lang w:val="it-IT"/>
              </w:rPr>
              <w:t xml:space="preserve">che lo guida nelle </w:t>
            </w:r>
            <w:r w:rsidRPr="00AE671A">
              <w:rPr>
                <w:rFonts w:ascii="Calibri" w:eastAsia="Calibri" w:hAnsi="Calibri" w:cs="Calibri"/>
                <w:lang w:val="it-IT"/>
              </w:rPr>
              <w:t>azioni per procedere con l’attivazione.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Le modalità di coinvolgimento dell’Ente possono essere molteplici e saranno gestite da un apposito team di dispiegamento di PiemontePAY.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5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Raccolta di informazioni funzionali alla configurazione di PiemontePAY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Il Referente dei Pagamenti dell’Ente o suo delegato fornisce le informazioni che saranno richieste dal team di progetto.</w:t>
            </w:r>
          </w:p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Entro 10gg lavorativi dalla richiesta.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Se le informazioni sono da rivedere o integrare, il team di progetto fornirà riscontro all’Ente che le aggiornerà.</w:t>
            </w:r>
          </w:p>
        </w:tc>
      </w:tr>
      <w:tr w:rsidR="00891928" w:rsidRPr="00B0572E">
        <w:trPr>
          <w:trHeight w:val="988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671C4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6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Piano di attivazione servizi pagoPA e trasmissione a </w:t>
            </w:r>
            <w:r w:rsidR="00A671C4">
              <w:rPr>
                <w:rFonts w:ascii="Calibri" w:eastAsia="Calibri" w:hAnsi="Calibri" w:cs="Calibri"/>
                <w:lang w:val="it-IT"/>
              </w:rPr>
              <w:t>pagoPA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671C4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 xml:space="preserve">Il Piano di attivazione viene concordato tra Regione ed Ente (Responsabile dei Pagamenti dell’Ente o suo delegato) e inviato </w:t>
            </w:r>
            <w:r w:rsidR="00A671C4" w:rsidRPr="00A671C4">
              <w:rPr>
                <w:rFonts w:ascii="Calibri" w:eastAsia="Calibri" w:hAnsi="Calibri" w:cs="Calibri"/>
                <w:lang w:val="it-IT"/>
              </w:rPr>
              <w:t>a pagoPA</w:t>
            </w:r>
            <w:r w:rsidRPr="00A671C4">
              <w:rPr>
                <w:rFonts w:ascii="Calibri" w:eastAsia="Calibri" w:hAnsi="Calibri" w:cs="Calibri"/>
                <w:lang w:val="it-IT"/>
              </w:rPr>
              <w:t xml:space="preserve"> dal Referente Tecnico regionale.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E’ requisito fondamentale avere individuato almeno una prima entrata (come richiesto al punto 3A).</w:t>
            </w:r>
          </w:p>
          <w:p w:rsidR="00891928" w:rsidRDefault="00214555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Andrà contestualmente valutato il piano di graduale dismissione di eventuali contratti diretti con Banche e PSP, mano a mano che i servizi saranno attivati su PiemontePAY/pagoPA.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671C4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7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671C4" w:rsidRDefault="00214555">
            <w:pPr>
              <w:pStyle w:val="Paragrafoelenco"/>
              <w:tabs>
                <w:tab w:val="left" w:pos="462"/>
              </w:tabs>
              <w:ind w:right="170"/>
              <w:rPr>
                <w:rFonts w:ascii="Calibri" w:eastAsia="Calibri" w:hAnsi="Calibri" w:cs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Censimento IBAN -</w:t>
            </w:r>
          </w:p>
          <w:p w:rsidR="00891928" w:rsidRPr="00A671C4" w:rsidRDefault="00214555">
            <w:pPr>
              <w:pStyle w:val="Paragrafoelenco"/>
              <w:tabs>
                <w:tab w:val="left" w:pos="462"/>
              </w:tabs>
              <w:rPr>
                <w:rFonts w:ascii="Calibri" w:eastAsia="Calibri" w:hAnsi="Calibri" w:cs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lastRenderedPageBreak/>
              <w:t>Attività su Portale delle Adesioni di AgID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671C4" w:rsidRDefault="00214555">
            <w:pPr>
              <w:pStyle w:val="TableParagraph"/>
              <w:ind w:left="101" w:right="172"/>
              <w:rPr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lastRenderedPageBreak/>
              <w:t xml:space="preserve">Deve essere effettuato dal Referente dei Pagamenti dell’EC attraverso il Portale delle </w:t>
            </w:r>
            <w:r w:rsidRPr="00A671C4">
              <w:rPr>
                <w:rFonts w:ascii="Calibri" w:eastAsia="Calibri" w:hAnsi="Calibri" w:cs="Calibri"/>
                <w:lang w:val="it-IT"/>
              </w:rPr>
              <w:lastRenderedPageBreak/>
              <w:t>Adesioni (</w:t>
            </w:r>
            <w:hyperlink r:id="rId12">
              <w:r w:rsidRPr="00A671C4">
                <w:rPr>
                  <w:rStyle w:val="CollegamentoInternet"/>
                  <w:rFonts w:ascii="Calibri" w:eastAsia="Calibri" w:hAnsi="Calibri" w:cs="Calibri"/>
                  <w:lang w:val="it-IT"/>
                </w:rPr>
                <w:t>https://portal.pagopa.gov.it/</w:t>
              </w:r>
            </w:hyperlink>
            <w:r w:rsidRPr="00A671C4">
              <w:rPr>
                <w:rFonts w:ascii="Calibri" w:eastAsia="Calibri" w:hAnsi="Calibri" w:cs="Calibri"/>
                <w:lang w:val="it-IT"/>
              </w:rPr>
              <w:t>) nella sezione apposita.</w:t>
            </w:r>
          </w:p>
          <w:p w:rsidR="00891928" w:rsidRPr="00A671C4" w:rsidRDefault="00214555">
            <w:pPr>
              <w:pStyle w:val="TableParagraph"/>
              <w:ind w:left="101" w:right="172"/>
              <w:jc w:val="both"/>
              <w:rPr>
                <w:rFonts w:ascii="Calibri" w:hAnsi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Fare riferimento al Manuale del Portale delle Adesioni per le operazioni da effettuare.</w:t>
            </w:r>
          </w:p>
          <w:p w:rsidR="00891928" w:rsidRPr="00A671C4" w:rsidRDefault="00891928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</w:p>
          <w:p w:rsidR="00891928" w:rsidRPr="00A671C4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Il Censimento consta della configurazione di tutti gli IBAN valutati per entrata in carico al Referente dei pagamenti dell’Ente, dopo l’ok a procedere da parte del Referente Tecnico che deve configurare l’associazione dell’ente intermediato alla stazione</w:t>
            </w:r>
          </w:p>
          <w:p w:rsidR="00891928" w:rsidRPr="00A671C4" w:rsidRDefault="00891928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</w:p>
          <w:p w:rsidR="00891928" w:rsidRPr="00A671C4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Definito nel Piano di attivazione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A671C4" w:rsidRPr="00A671C4" w:rsidRDefault="00A671C4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</w:p>
          <w:p w:rsidR="00A671C4" w:rsidRPr="00A671C4" w:rsidRDefault="00A671C4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</w:p>
          <w:p w:rsidR="00891928" w:rsidRPr="00A671C4" w:rsidRDefault="00214555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lastRenderedPageBreak/>
              <w:t>Manuale del Portale delle Adesioni</w:t>
            </w:r>
            <w:r w:rsidR="00A671C4" w:rsidRPr="00A671C4">
              <w:rPr>
                <w:rFonts w:ascii="Calibri" w:eastAsia="Calibri" w:hAnsi="Calibri" w:cs="Calibri"/>
                <w:lang w:val="it-IT"/>
              </w:rPr>
              <w:t xml:space="preserve"> scaricabile al seguente sito:</w:t>
            </w:r>
          </w:p>
          <w:p w:rsidR="00A671C4" w:rsidRPr="00A671C4" w:rsidRDefault="00A671C4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</w:p>
          <w:p w:rsidR="00A671C4" w:rsidRPr="00B0572E" w:rsidRDefault="001775FB">
            <w:pPr>
              <w:pStyle w:val="TableParagraph"/>
              <w:ind w:left="101" w:right="172"/>
              <w:rPr>
                <w:lang w:val="it-IT"/>
              </w:rPr>
            </w:pPr>
            <w:hyperlink r:id="rId13" w:history="1">
              <w:r w:rsidR="00A671C4" w:rsidRPr="00B0572E">
                <w:rPr>
                  <w:rStyle w:val="Collegamentoipertestuale"/>
                  <w:lang w:val="it-IT"/>
                </w:rPr>
                <w:t>https://www.pagopa.gov.it/it/pubbliche-amministrazioni/come-aderire/</w:t>
              </w:r>
            </w:hyperlink>
          </w:p>
          <w:p w:rsidR="00A671C4" w:rsidRPr="00B0572E" w:rsidRDefault="00A671C4">
            <w:pPr>
              <w:pStyle w:val="TableParagraph"/>
              <w:ind w:left="101" w:right="172"/>
              <w:rPr>
                <w:lang w:val="it-IT"/>
              </w:rPr>
            </w:pPr>
          </w:p>
          <w:p w:rsidR="00891928" w:rsidRPr="00A671C4" w:rsidRDefault="00214555">
            <w:pPr>
              <w:pStyle w:val="TableParagraph"/>
              <w:ind w:left="142" w:right="172"/>
              <w:rPr>
                <w:rFonts w:ascii="Calibri" w:eastAsia="Calibri" w:hAnsi="Calibri" w:cs="Calibri"/>
                <w:lang w:val="it-IT"/>
              </w:rPr>
            </w:pPr>
            <w:r w:rsidRPr="00A671C4">
              <w:rPr>
                <w:rFonts w:ascii="Calibri" w:eastAsia="Calibri" w:hAnsi="Calibri" w:cs="Calibri"/>
                <w:lang w:val="it-IT"/>
              </w:rPr>
              <w:t>I dati saranno raccolti come condiviso al punto 3</w:t>
            </w:r>
          </w:p>
          <w:p w:rsidR="004D18DA" w:rsidRPr="00A671C4" w:rsidRDefault="004D18DA">
            <w:pPr>
              <w:pStyle w:val="TableParagraph"/>
              <w:ind w:left="142" w:right="172"/>
              <w:rPr>
                <w:rFonts w:ascii="Calibri" w:eastAsia="Calibri" w:hAnsi="Calibri" w:cs="Calibri"/>
                <w:lang w:val="it-IT"/>
              </w:rPr>
            </w:pPr>
          </w:p>
          <w:p w:rsidR="004D18DA" w:rsidRPr="00A671C4" w:rsidRDefault="004D18DA" w:rsidP="004D18DA">
            <w:pPr>
              <w:pStyle w:val="TableParagraph"/>
              <w:ind w:left="142" w:right="172"/>
              <w:rPr>
                <w:lang w:val="it-IT"/>
              </w:rPr>
            </w:pPr>
            <w:r w:rsidRPr="00A671C4">
              <w:rPr>
                <w:lang w:val="it-IT"/>
              </w:rPr>
              <w:t xml:space="preserve">L'inserimento degli IBAN è indispensabile alla : </w:t>
            </w:r>
            <w:r w:rsidRPr="00A671C4">
              <w:rPr>
                <w:lang w:val="it-IT"/>
              </w:rPr>
              <w:br/>
              <w:t>•</w:t>
            </w:r>
            <w:r w:rsidRPr="00A671C4">
              <w:rPr>
                <w:rStyle w:val="Enfasigrassetto"/>
                <w:lang w:val="it-IT"/>
              </w:rPr>
              <w:t xml:space="preserve"> </w:t>
            </w:r>
            <w:r w:rsidRPr="00A671C4">
              <w:rPr>
                <w:rStyle w:val="Enfasigrassetto"/>
                <w:b w:val="0"/>
                <w:lang w:val="it-IT"/>
              </w:rPr>
              <w:t>possibilità di effettuare i pagamenti in qualunque modalità</w:t>
            </w:r>
            <w:r w:rsidRPr="00A671C4">
              <w:rPr>
                <w:lang w:val="it-IT"/>
              </w:rPr>
              <w:br/>
              <w:t xml:space="preserve">• ricezione dei codici CBILL, che permetteranno di effettuare pagamenti con modello 3 (presso i PSP) e sono consultabili sul portale delle adesioni. </w:t>
            </w:r>
          </w:p>
          <w:p w:rsidR="004D18DA" w:rsidRPr="00A671C4" w:rsidRDefault="004D18DA" w:rsidP="004D18DA">
            <w:pPr>
              <w:pStyle w:val="TableParagraph"/>
              <w:ind w:left="142" w:right="172"/>
              <w:rPr>
                <w:rFonts w:ascii="Calibri" w:hAnsi="Calibri"/>
                <w:lang w:val="it-IT"/>
              </w:rPr>
            </w:pPr>
            <w:r w:rsidRPr="00A671C4">
              <w:rPr>
                <w:lang w:val="it-IT"/>
              </w:rPr>
              <w:t>In ogni caso</w:t>
            </w:r>
            <w:r w:rsidRPr="00A671C4">
              <w:rPr>
                <w:rStyle w:val="Enfasigrassetto"/>
                <w:lang w:val="it-IT"/>
              </w:rPr>
              <w:t xml:space="preserve"> la mancanza dell'IBAN sul Portale </w:t>
            </w:r>
            <w:r w:rsidR="00A671C4" w:rsidRPr="00A671C4">
              <w:rPr>
                <w:rStyle w:val="Enfasigrassetto"/>
                <w:lang w:val="it-IT"/>
              </w:rPr>
              <w:t>n</w:t>
            </w:r>
            <w:r w:rsidR="00A671C4" w:rsidRPr="00B0572E">
              <w:rPr>
                <w:rStyle w:val="Enfasigrassetto"/>
                <w:lang w:val="it-IT"/>
              </w:rPr>
              <w:t xml:space="preserve">azionale delle adesione </w:t>
            </w:r>
            <w:r w:rsidRPr="00A671C4">
              <w:rPr>
                <w:rStyle w:val="Enfasigrassetto"/>
                <w:lang w:val="it-IT"/>
              </w:rPr>
              <w:t>renderà impossibile qualsiasi tipo di pagamento</w:t>
            </w:r>
            <w:r w:rsidRPr="00A671C4">
              <w:rPr>
                <w:lang w:val="it-IT"/>
              </w:rPr>
              <w:t xml:space="preserve"> attraverso PiemontePay.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lastRenderedPageBreak/>
              <w:t>8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Configurazione e test PiemontePAY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Abilitazione operatori dell’EC sul back</w:t>
            </w:r>
            <w:r w:rsidRPr="00AE671A">
              <w:rPr>
                <w:rFonts w:ascii="Calibri" w:eastAsia="Calibri" w:hAnsi="Calibri" w:cs="Times New Roman"/>
                <w:lang w:val="it-IT"/>
              </w:rPr>
              <w:t>‐</w:t>
            </w:r>
            <w:r w:rsidRPr="00AE671A">
              <w:rPr>
                <w:rFonts w:ascii="Calibri" w:eastAsia="Calibri" w:hAnsi="Calibri" w:cs="Calibri"/>
                <w:lang w:val="it-IT"/>
              </w:rPr>
              <w:t>office della Piattaforma regionale, configurazione dell’Ente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Attività in carico al team di dispiegamento con i dati raccolti al punto 5</w:t>
            </w:r>
          </w:p>
        </w:tc>
      </w:tr>
      <w:tr w:rsidR="00891928" w:rsidRPr="00B0572E">
        <w:trPr>
          <w:trHeight w:val="817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9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Monitoraggio del piano di attivazione servizi pagoPA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left="101" w:right="172"/>
              <w:rPr>
                <w:rFonts w:ascii="Calibri" w:hAnsi="Calibri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Qualora nel piano di Attivazione siano coinvolti Fornitori del Sistema informativo dell’Ente, sarà cura dell’Ente il coordinamento delle attività pianificate in capo al Fornitore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4D18DA" w:rsidRDefault="00214555">
            <w:pPr>
              <w:pStyle w:val="TableParagraph"/>
              <w:ind w:right="172"/>
              <w:rPr>
                <w:rFonts w:ascii="Calibri" w:hAnsi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 completamento del punto 8 Test con eventuali fornitori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10</w:t>
            </w:r>
          </w:p>
          <w:p w:rsidR="00891928" w:rsidRDefault="00891928">
            <w:pPr>
              <w:pStyle w:val="TableParagraph"/>
              <w:jc w:val="center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Formazione su PiemontePAY dei referenti individuati dall’ente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Formazione Utenti PEC e contenuti informativi per le utenze coinvolte sulle entrate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F52063">
            <w:pPr>
              <w:pStyle w:val="TableParagraph"/>
              <w:ind w:right="172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Verrà erogata formazione nelle varie modalità previste dal progetto</w:t>
            </w:r>
          </w:p>
        </w:tc>
      </w:tr>
      <w:tr w:rsidR="00891928" w:rsidRPr="00B0572E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it-IT"/>
              </w:rPr>
              <w:t>11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Avviamento in esercizio</w:t>
            </w:r>
          </w:p>
        </w:tc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91928" w:rsidRPr="00AE671A" w:rsidRDefault="00214555">
            <w:pPr>
              <w:pStyle w:val="TableParagraph"/>
              <w:ind w:left="101" w:right="172"/>
              <w:rPr>
                <w:rFonts w:ascii="Titillium Web" w:eastAsia="Calibri" w:hAnsi="Titillium Web" w:cs="Calibri"/>
                <w:sz w:val="18"/>
                <w:szCs w:val="18"/>
                <w:lang w:val="it-IT"/>
              </w:rPr>
            </w:pPr>
            <w:r w:rsidRPr="00AE671A">
              <w:rPr>
                <w:rFonts w:ascii="Calibri" w:eastAsia="Calibri" w:hAnsi="Calibri" w:cs="Calibri"/>
                <w:lang w:val="it-IT"/>
              </w:rPr>
              <w:t>Concordato con Ente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4D18DA" w:rsidRDefault="004D18DA">
            <w:pPr>
              <w:pStyle w:val="TableParagraph"/>
              <w:ind w:left="101" w:right="172"/>
              <w:rPr>
                <w:lang w:val="it-IT"/>
              </w:rPr>
            </w:pPr>
          </w:p>
          <w:p w:rsidR="00891928" w:rsidRDefault="004D18DA" w:rsidP="00ED1C94">
            <w:pPr>
              <w:pStyle w:val="TableParagraph"/>
              <w:ind w:left="101" w:right="172"/>
              <w:rPr>
                <w:rFonts w:ascii="Calibri" w:eastAsia="Calibri" w:hAnsi="Calibri" w:cs="Calibri"/>
                <w:lang w:val="it-IT"/>
              </w:rPr>
            </w:pPr>
            <w:r w:rsidRPr="00F52063">
              <w:rPr>
                <w:lang w:val="it-IT"/>
              </w:rPr>
              <w:t xml:space="preserve">L'Ente dovrà verificare che </w:t>
            </w:r>
            <w:r w:rsidR="00ED1C94" w:rsidRPr="00F52063">
              <w:rPr>
                <w:lang w:val="it-IT"/>
              </w:rPr>
              <w:t>i codici IBAN al punto 7</w:t>
            </w:r>
            <w:r w:rsidRPr="00F52063">
              <w:rPr>
                <w:lang w:val="it-IT"/>
              </w:rPr>
              <w:t xml:space="preserve"> sia</w:t>
            </w:r>
            <w:r w:rsidR="00ED1C94" w:rsidRPr="00F52063">
              <w:rPr>
                <w:lang w:val="it-IT"/>
              </w:rPr>
              <w:t>no</w:t>
            </w:r>
            <w:r w:rsidR="00F41F64" w:rsidRPr="00F52063">
              <w:rPr>
                <w:lang w:val="it-IT"/>
              </w:rPr>
              <w:t xml:space="preserve"> presenti</w:t>
            </w:r>
            <w:r w:rsidRPr="00F52063">
              <w:rPr>
                <w:lang w:val="it-IT"/>
              </w:rPr>
              <w:t xml:space="preserve"> sul portale </w:t>
            </w:r>
            <w:r w:rsidR="00ED1C94" w:rsidRPr="00F52063">
              <w:rPr>
                <w:lang w:val="it-IT"/>
              </w:rPr>
              <w:t xml:space="preserve">AGID </w:t>
            </w:r>
            <w:r w:rsidRPr="00F52063">
              <w:rPr>
                <w:lang w:val="it-IT"/>
              </w:rPr>
              <w:t>prima di inviare gli avvisi di pagamento</w:t>
            </w:r>
            <w:r w:rsidR="00F52063" w:rsidRPr="00F52063">
              <w:rPr>
                <w:lang w:val="it-IT"/>
              </w:rPr>
              <w:t xml:space="preserve"> e che gli eventuali fornitori coinvolti abbiano dato i riscontri richiesti</w:t>
            </w:r>
            <w:r w:rsidRPr="00F52063">
              <w:rPr>
                <w:lang w:val="it-IT"/>
              </w:rPr>
              <w:t>.</w:t>
            </w:r>
            <w:r w:rsidRPr="004D18DA">
              <w:rPr>
                <w:lang w:val="it-IT"/>
              </w:rPr>
              <w:br/>
            </w:r>
          </w:p>
        </w:tc>
      </w:tr>
    </w:tbl>
    <w:p w:rsidR="00891928" w:rsidRDefault="00891928">
      <w:pPr>
        <w:rPr>
          <w:rFonts w:ascii="Calibri" w:hAnsi="Calibri"/>
          <w:lang w:val="it-IT"/>
        </w:rPr>
      </w:pPr>
    </w:p>
    <w:p w:rsidR="00891928" w:rsidRDefault="00891928">
      <w:pPr>
        <w:rPr>
          <w:rFonts w:ascii="Titillium Web" w:eastAsia="Calibri" w:hAnsi="Titillium Web" w:cs="Calibri"/>
          <w:b/>
          <w:i/>
          <w:sz w:val="18"/>
          <w:szCs w:val="18"/>
          <w:lang w:val="it-IT"/>
        </w:rPr>
      </w:pPr>
    </w:p>
    <w:sectPr w:rsidR="00891928">
      <w:headerReference w:type="default" r:id="rId14"/>
      <w:footerReference w:type="default" r:id="rId15"/>
      <w:pgSz w:w="16838" w:h="11923" w:orient="landscape"/>
      <w:pgMar w:top="2108" w:right="1134" w:bottom="1231" w:left="1134" w:header="1134" w:footer="56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FB" w:rsidRDefault="001775FB">
      <w:r>
        <w:separator/>
      </w:r>
    </w:p>
  </w:endnote>
  <w:endnote w:type="continuationSeparator" w:id="0">
    <w:p w:rsidR="001775FB" w:rsidRDefault="0017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780744"/>
      <w:docPartObj>
        <w:docPartGallery w:val="Page Numbers (Margins)"/>
        <w:docPartUnique/>
      </w:docPartObj>
    </w:sdtPr>
    <w:sdtEndPr/>
    <w:sdtContent>
      <w:p w:rsidR="00891928" w:rsidRDefault="00214555">
        <w:pPr>
          <w:jc w:val="center"/>
        </w:pPr>
        <w:r>
          <w:rPr>
            <w:rFonts w:eastAsiaTheme="majorEastAsia" w:cstheme="majorBidi"/>
          </w:rPr>
          <w:t xml:space="preserve">- </w:t>
        </w:r>
        <w:r>
          <w:rPr>
            <w:rFonts w:ascii="Titillium Web" w:eastAsiaTheme="majorEastAsia" w:hAnsi="Titillium Web" w:cstheme="majorBidi"/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B0572E">
          <w:rPr>
            <w:noProof/>
          </w:rPr>
          <w:t>1</w:t>
        </w:r>
        <w:r>
          <w:fldChar w:fldCharType="end"/>
        </w:r>
        <w:r>
          <w:rPr>
            <w:rFonts w:eastAsiaTheme="majorEastAsia" w:cstheme="majorBidi"/>
          </w:rPr>
          <w:t xml:space="preserve"> -</w:t>
        </w:r>
      </w:p>
      <w:p w:rsidR="00891928" w:rsidRDefault="001775FB">
        <w:pPr>
          <w:spacing w:line="200" w:lineRule="exac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FB" w:rsidRDefault="001775FB">
      <w:r>
        <w:separator/>
      </w:r>
    </w:p>
  </w:footnote>
  <w:footnote w:type="continuationSeparator" w:id="0">
    <w:p w:rsidR="001775FB" w:rsidRDefault="0017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928" w:rsidRPr="004D18DA" w:rsidRDefault="00214555">
    <w:pPr>
      <w:tabs>
        <w:tab w:val="right" w:pos="15026"/>
      </w:tabs>
      <w:spacing w:after="240"/>
      <w:ind w:right="-28"/>
      <w:rPr>
        <w:sz w:val="20"/>
        <w:szCs w:val="20"/>
        <w:lang w:val="it-IT"/>
      </w:rPr>
    </w:pPr>
    <w:r>
      <w:rPr>
        <w:rFonts w:ascii="Calibri" w:eastAsia="Calibri Light" w:hAnsi="Calibri" w:cs="Calibri Light"/>
        <w:spacing w:val="-3"/>
        <w:sz w:val="24"/>
        <w:szCs w:val="24"/>
        <w:lang w:val="it-IT"/>
      </w:rPr>
      <w:t>Check</w:t>
    </w:r>
    <w:r>
      <w:rPr>
        <w:rFonts w:ascii="Calibri" w:eastAsia="Calibri Light" w:hAnsi="Calibri" w:cs="Calibri Light"/>
        <w:spacing w:val="-1"/>
        <w:sz w:val="24"/>
        <w:szCs w:val="24"/>
        <w:lang w:val="it-IT"/>
      </w:rPr>
      <w:t>list</w:t>
    </w:r>
    <w:r>
      <w:rPr>
        <w:rFonts w:ascii="Calibri" w:eastAsia="Calibri Light" w:hAnsi="Calibri" w:cs="Calibri Light"/>
        <w:sz w:val="24"/>
        <w:szCs w:val="24"/>
        <w:lang w:val="it-IT"/>
      </w:rPr>
      <w:t>:</w:t>
    </w:r>
    <w:r>
      <w:rPr>
        <w:rFonts w:ascii="Calibri" w:eastAsia="Calibri Light" w:hAnsi="Calibri" w:cs="Calibri Light"/>
        <w:spacing w:val="-11"/>
        <w:sz w:val="24"/>
        <w:szCs w:val="24"/>
        <w:lang w:val="it-IT"/>
      </w:rPr>
      <w:t xml:space="preserve"> </w:t>
    </w:r>
    <w:r>
      <w:rPr>
        <w:rFonts w:ascii="Calibri" w:eastAsia="Calibri Light" w:hAnsi="Calibri" w:cs="Calibri Light"/>
        <w:spacing w:val="-3"/>
        <w:sz w:val="24"/>
        <w:szCs w:val="24"/>
        <w:lang w:val="it-IT"/>
      </w:rPr>
      <w:t>Co</w:t>
    </w:r>
    <w:r>
      <w:rPr>
        <w:rFonts w:ascii="Calibri" w:eastAsia="Calibri Light" w:hAnsi="Calibri" w:cs="Calibri Light"/>
        <w:spacing w:val="-2"/>
        <w:sz w:val="24"/>
        <w:szCs w:val="24"/>
        <w:lang w:val="it-IT"/>
      </w:rPr>
      <w:t>s</w:t>
    </w:r>
    <w:r>
      <w:rPr>
        <w:rFonts w:ascii="Calibri" w:eastAsia="Calibri Light" w:hAnsi="Calibri" w:cs="Calibri Light"/>
        <w:sz w:val="24"/>
        <w:szCs w:val="24"/>
        <w:lang w:val="it-IT"/>
      </w:rPr>
      <w:t>a</w:t>
    </w:r>
    <w:r>
      <w:rPr>
        <w:rFonts w:ascii="Calibri" w:eastAsia="Calibri Light" w:hAnsi="Calibri" w:cs="Calibri Light"/>
        <w:spacing w:val="-10"/>
        <w:sz w:val="24"/>
        <w:szCs w:val="24"/>
        <w:lang w:val="it-IT"/>
      </w:rPr>
      <w:t xml:space="preserve"> </w:t>
    </w:r>
    <w:r>
      <w:rPr>
        <w:rFonts w:ascii="Calibri" w:eastAsia="Calibri Light" w:hAnsi="Calibri" w:cs="Calibri Light"/>
        <w:spacing w:val="-3"/>
        <w:sz w:val="24"/>
        <w:szCs w:val="24"/>
        <w:lang w:val="it-IT"/>
      </w:rPr>
      <w:t>de</w:t>
    </w:r>
    <w:r>
      <w:rPr>
        <w:rFonts w:ascii="Calibri" w:eastAsia="Calibri Light" w:hAnsi="Calibri" w:cs="Calibri Light"/>
        <w:spacing w:val="-1"/>
        <w:sz w:val="24"/>
        <w:szCs w:val="24"/>
        <w:lang w:val="it-IT"/>
      </w:rPr>
      <w:t>v</w:t>
    </w:r>
    <w:r>
      <w:rPr>
        <w:rFonts w:ascii="Calibri" w:eastAsia="Calibri Light" w:hAnsi="Calibri" w:cs="Calibri Light"/>
        <w:spacing w:val="-6"/>
        <w:sz w:val="24"/>
        <w:szCs w:val="24"/>
        <w:lang w:val="it-IT"/>
      </w:rPr>
      <w:t>o</w:t>
    </w:r>
    <w:r>
      <w:rPr>
        <w:rFonts w:ascii="Calibri" w:eastAsia="Calibri Light" w:hAnsi="Calibri" w:cs="Calibri Light"/>
        <w:spacing w:val="-3"/>
        <w:sz w:val="24"/>
        <w:szCs w:val="24"/>
        <w:lang w:val="it-IT"/>
      </w:rPr>
      <w:t>n</w:t>
    </w:r>
    <w:r>
      <w:rPr>
        <w:rFonts w:ascii="Calibri" w:eastAsia="Calibri Light" w:hAnsi="Calibri" w:cs="Calibri Light"/>
        <w:sz w:val="24"/>
        <w:szCs w:val="24"/>
        <w:lang w:val="it-IT"/>
      </w:rPr>
      <w:t>o</w:t>
    </w:r>
    <w:r>
      <w:rPr>
        <w:rFonts w:ascii="Calibri" w:eastAsia="Calibri Light" w:hAnsi="Calibri" w:cs="Calibri Light"/>
        <w:spacing w:val="-11"/>
        <w:sz w:val="24"/>
        <w:szCs w:val="24"/>
        <w:lang w:val="it-IT"/>
      </w:rPr>
      <w:t xml:space="preserve"> </w:t>
    </w:r>
    <w:r>
      <w:rPr>
        <w:rFonts w:ascii="Calibri" w:eastAsia="Calibri Light" w:hAnsi="Calibri" w:cs="Calibri Light"/>
        <w:spacing w:val="-2"/>
        <w:sz w:val="24"/>
        <w:szCs w:val="24"/>
        <w:lang w:val="it-IT"/>
      </w:rPr>
      <w:t>far</w:t>
    </w:r>
    <w:r>
      <w:rPr>
        <w:rFonts w:ascii="Calibri" w:eastAsia="Calibri Light" w:hAnsi="Calibri" w:cs="Calibri Light"/>
        <w:sz w:val="24"/>
        <w:szCs w:val="24"/>
        <w:lang w:val="it-IT"/>
      </w:rPr>
      <w:t>e</w:t>
    </w:r>
    <w:r>
      <w:rPr>
        <w:rFonts w:ascii="Calibri" w:eastAsia="Calibri Light" w:hAnsi="Calibri" w:cs="Calibri Light"/>
        <w:spacing w:val="-11"/>
        <w:sz w:val="24"/>
        <w:szCs w:val="24"/>
        <w:lang w:val="it-IT"/>
      </w:rPr>
      <w:t xml:space="preserve"> </w:t>
    </w:r>
    <w:r>
      <w:rPr>
        <w:rFonts w:ascii="Calibri" w:eastAsia="Calibri Light" w:hAnsi="Calibri" w:cs="Calibri Light"/>
        <w:spacing w:val="-3"/>
        <w:sz w:val="24"/>
        <w:szCs w:val="24"/>
        <w:lang w:val="it-IT"/>
      </w:rPr>
      <w:t>g</w:t>
    </w:r>
    <w:r>
      <w:rPr>
        <w:rFonts w:ascii="Calibri" w:eastAsia="Calibri Light" w:hAnsi="Calibri" w:cs="Calibri Light"/>
        <w:spacing w:val="-1"/>
        <w:sz w:val="24"/>
        <w:szCs w:val="24"/>
        <w:lang w:val="it-IT"/>
      </w:rPr>
      <w:t>l</w:t>
    </w:r>
    <w:r>
      <w:rPr>
        <w:rFonts w:ascii="Calibri" w:eastAsia="Calibri Light" w:hAnsi="Calibri" w:cs="Calibri Light"/>
        <w:sz w:val="24"/>
        <w:szCs w:val="24"/>
        <w:lang w:val="it-IT"/>
      </w:rPr>
      <w:t>i</w:t>
    </w:r>
    <w:r>
      <w:rPr>
        <w:rFonts w:ascii="Calibri" w:eastAsia="Calibri Light" w:hAnsi="Calibri" w:cs="Calibri Light"/>
        <w:spacing w:val="-10"/>
        <w:sz w:val="24"/>
        <w:szCs w:val="24"/>
        <w:lang w:val="it-IT"/>
      </w:rPr>
      <w:t xml:space="preserve"> </w:t>
    </w:r>
    <w:r>
      <w:rPr>
        <w:rFonts w:ascii="Calibri" w:eastAsia="Calibri Light" w:hAnsi="Calibri" w:cs="Calibri Light"/>
        <w:spacing w:val="-3"/>
        <w:sz w:val="24"/>
        <w:szCs w:val="24"/>
        <w:lang w:val="it-IT"/>
      </w:rPr>
      <w:t>En</w:t>
    </w:r>
    <w:r>
      <w:rPr>
        <w:rFonts w:ascii="Calibri" w:eastAsia="Calibri Light" w:hAnsi="Calibri" w:cs="Calibri Light"/>
        <w:spacing w:val="-1"/>
        <w:sz w:val="24"/>
        <w:szCs w:val="24"/>
        <w:lang w:val="it-IT"/>
      </w:rPr>
      <w:t>ti per rendere operativo PiemontePAY</w:t>
    </w:r>
    <w:r w:rsidRPr="004D18DA">
      <w:rPr>
        <w:sz w:val="20"/>
        <w:szCs w:val="20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54B"/>
    <w:multiLevelType w:val="multilevel"/>
    <w:tmpl w:val="93EE8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91635"/>
    <w:multiLevelType w:val="multilevel"/>
    <w:tmpl w:val="44049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0F619E"/>
    <w:multiLevelType w:val="multilevel"/>
    <w:tmpl w:val="539AD5B6"/>
    <w:lvl w:ilvl="0">
      <w:start w:val="3"/>
      <w:numFmt w:val="bullet"/>
      <w:lvlText w:val="-"/>
      <w:lvlJc w:val="left"/>
      <w:pPr>
        <w:ind w:left="720" w:hanging="360"/>
      </w:pPr>
      <w:rPr>
        <w:rFonts w:ascii="Titillium Web" w:hAnsi="Titillium Web" w:cs="Calibri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9B6610"/>
    <w:multiLevelType w:val="multilevel"/>
    <w:tmpl w:val="A0486CE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8"/>
    <w:rsid w:val="001775FB"/>
    <w:rsid w:val="00214555"/>
    <w:rsid w:val="00411BF4"/>
    <w:rsid w:val="004D18DA"/>
    <w:rsid w:val="00832FCD"/>
    <w:rsid w:val="00857382"/>
    <w:rsid w:val="00891928"/>
    <w:rsid w:val="008B120F"/>
    <w:rsid w:val="008D4DFF"/>
    <w:rsid w:val="00907AA7"/>
    <w:rsid w:val="00A671C4"/>
    <w:rsid w:val="00AE28DF"/>
    <w:rsid w:val="00AE671A"/>
    <w:rsid w:val="00B0572E"/>
    <w:rsid w:val="00C31C0A"/>
    <w:rsid w:val="00ED1C94"/>
    <w:rsid w:val="00F41F64"/>
    <w:rsid w:val="00F52063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B347-24DA-4C4E-B99E-3CEB29EB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35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35F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A35F1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A92F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A92F0B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1541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tillium Web" w:eastAsia="Segoe MDL2 Assets" w:hAnsi="Titillium Web"/>
      <w:w w:val="46"/>
      <w:sz w:val="18"/>
      <w:szCs w:val="20"/>
    </w:rPr>
  </w:style>
  <w:style w:type="character" w:customStyle="1" w:styleId="ListLabel2">
    <w:name w:val="ListLabel 2"/>
    <w:qFormat/>
    <w:rPr>
      <w:rFonts w:eastAsia="Segoe MDL2 Assets"/>
      <w:w w:val="46"/>
      <w:sz w:val="20"/>
      <w:szCs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alibri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tillium Web" w:eastAsia="Calibri" w:hAnsi="Titillium Web" w:cs="Calibri"/>
      <w:sz w:val="1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tillium Web" w:hAnsi="Titillium Web" w:cs="Courier New"/>
      <w:sz w:val="1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462" w:hanging="360"/>
    </w:pPr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35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A35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A35F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A92F0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455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4555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4D1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agopa.gov.it/" TargetMode="External"/><Relationship Id="rId13" Type="http://schemas.openxmlformats.org/officeDocument/2006/relationships/hyperlink" Target="https://www.pagopa.gov.it/it/pubbliche-amministrazioni/come-aderi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pagopa.gov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stemapiemonte.it/cms/pa/piemontepay/pagina/3455-accordo-di-adesione-al-sistema-tecnico-organizzativo-piemontepa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pdesk@pagop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@pagopa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71CF-E606-4674-8C4C-7D90896D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APPENDICE A-Cosa_devono_fare_gli_Enti (4)_nuovo Portale (002)</vt:lpstr>
    </vt:vector>
  </TitlesOfParts>
  <Company>Regione Autonoma Valle d'Aosta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APPENDICE A-Cosa_devono_fare_gli_Enti (4)_nuovo Portale (002)</dc:title>
  <dc:subject/>
  <dc:creator>Datti</dc:creator>
  <dc:description/>
  <cp:lastModifiedBy>Maria Grazia Varesio</cp:lastModifiedBy>
  <cp:revision>2</cp:revision>
  <dcterms:created xsi:type="dcterms:W3CDTF">2020-05-25T08:36:00Z</dcterms:created>
  <dcterms:modified xsi:type="dcterms:W3CDTF">2020-05-25T08:36:00Z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Autonoma Valle d'Aosta</vt:lpwstr>
  </property>
  <property fmtid="{D5CDD505-2E9C-101B-9397-08002B2CF9AE}" pid="4" name="Created">
    <vt:filetime>2017-03-14T00:00:00Z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2018-11-05T00:00:00Z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